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C1" w:rsidRPr="00BC72F0" w:rsidRDefault="00BC72F0" w:rsidP="00BC72F0">
      <w:pPr>
        <w:spacing w:after="0" w:line="240" w:lineRule="auto"/>
        <w:jc w:val="center"/>
        <w:rPr>
          <w:rFonts w:ascii="Bell MT" w:hAnsi="Bell MT"/>
          <w:b/>
          <w:sz w:val="56"/>
          <w:szCs w:val="56"/>
        </w:rPr>
      </w:pPr>
      <w:r w:rsidRPr="00BC7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FA7E91" wp14:editId="3843C864">
            <wp:extent cx="19050" cy="6350"/>
            <wp:effectExtent l="0" t="0" r="0" b="0"/>
            <wp:docPr id="7" name="tdr_jLNWc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r_jLNWc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D64F47" wp14:editId="670E921D">
            <wp:extent cx="19050" cy="6350"/>
            <wp:effectExtent l="0" t="0" r="0" b="0"/>
            <wp:docPr id="9" name="tdr_LWS6s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r_LWS6s" descr="emp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2F06EB" wp14:editId="7C5A92A4">
            <wp:extent cx="6350" cy="6350"/>
            <wp:effectExtent l="0" t="0" r="0" b="0"/>
            <wp:docPr id="11" name="Picture 11" descr="https://d.adroll.com/cm/index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.adroll.com/cm/index/o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2921C4" wp14:editId="6348E2D1">
            <wp:extent cx="6350" cy="6350"/>
            <wp:effectExtent l="0" t="0" r="0" b="0"/>
            <wp:docPr id="12" name="Picture 12" descr="https://d.adroll.com/cm/n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.adroll.com/cm/n/o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1011F1E" wp14:editId="6297D4BD">
                <wp:extent cx="6350" cy="6350"/>
                <wp:effectExtent l="0" t="0" r="0" b="0"/>
                <wp:docPr id="2" name="AutoShape 6" descr="https://d.adroll.com/cm/pubmatic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AEE08C" id="AutoShape 6" o:spid="_x0000_s1026" alt="https://d.adroll.com/cm/pubmatic/out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="00BE3BC2" w:rsidRPr="00BC72F0">
        <w:rPr>
          <w:rFonts w:ascii="Bell MT" w:hAnsi="Bell MT"/>
          <w:b/>
          <w:sz w:val="56"/>
          <w:szCs w:val="56"/>
        </w:rPr>
        <w:t>Presen</w:t>
      </w:r>
      <w:r w:rsidRPr="00BC72F0">
        <w:rPr>
          <w:rFonts w:ascii="Bell MT" w:hAnsi="Bell MT"/>
          <w:b/>
          <w:sz w:val="56"/>
          <w:szCs w:val="56"/>
        </w:rPr>
        <w:t>tation: Emotional Body Armor</w:t>
      </w:r>
      <w:r>
        <w:rPr>
          <w:rFonts w:ascii="Bell MT" w:hAnsi="Bell MT"/>
          <w:b/>
          <w:sz w:val="56"/>
          <w:szCs w:val="56"/>
        </w:rPr>
        <w:t xml:space="preserve"> for First Responders</w:t>
      </w:r>
    </w:p>
    <w:p w:rsidR="00903575" w:rsidRDefault="00BC72F0" w:rsidP="00FE48C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National Keynote Speaker: Sean Riley, Safe Call Now </w:t>
      </w:r>
    </w:p>
    <w:p w:rsidR="00BC72F0" w:rsidRDefault="00BC72F0" w:rsidP="00FE48C1">
      <w:pPr>
        <w:jc w:val="center"/>
        <w:rPr>
          <w:rFonts w:ascii="Bell MT" w:hAnsi="Bell MT"/>
          <w:b/>
          <w:sz w:val="44"/>
          <w:szCs w:val="44"/>
        </w:rPr>
      </w:pPr>
    </w:p>
    <w:p w:rsidR="00FE48C1" w:rsidRDefault="00BC72F0" w:rsidP="00FE48C1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 xml:space="preserve">Multiple Attendance Options: </w:t>
      </w:r>
    </w:p>
    <w:p w:rsidR="00903575" w:rsidRDefault="00BC72F0" w:rsidP="00FE48C1">
      <w:pPr>
        <w:jc w:val="center"/>
        <w:rPr>
          <w:rFonts w:ascii="Bell MT" w:hAnsi="Bell MT"/>
          <w:b/>
          <w:sz w:val="44"/>
          <w:szCs w:val="44"/>
        </w:rPr>
      </w:pPr>
      <w:r>
        <w:rPr>
          <w:rFonts w:ascii="Bell MT" w:hAnsi="Bell MT"/>
          <w:b/>
          <w:sz w:val="44"/>
          <w:szCs w:val="44"/>
        </w:rPr>
        <w:t>September 28</w:t>
      </w:r>
      <w:r w:rsidR="00FE48C1">
        <w:rPr>
          <w:rFonts w:ascii="Bell MT" w:hAnsi="Bell MT"/>
          <w:b/>
          <w:sz w:val="44"/>
          <w:szCs w:val="44"/>
        </w:rPr>
        <w:t>,</w:t>
      </w:r>
      <w:r w:rsidR="003C1036">
        <w:rPr>
          <w:rFonts w:ascii="Bell MT" w:hAnsi="Bell MT"/>
          <w:b/>
          <w:sz w:val="44"/>
          <w:szCs w:val="44"/>
          <w:vertAlign w:val="superscript"/>
        </w:rPr>
        <w:t xml:space="preserve"> </w:t>
      </w:r>
      <w:r>
        <w:rPr>
          <w:rFonts w:ascii="Bell MT" w:hAnsi="Bell MT"/>
          <w:b/>
          <w:sz w:val="44"/>
          <w:szCs w:val="44"/>
        </w:rPr>
        <w:t>2017 from 12:00 p.m. to 2:0</w:t>
      </w:r>
      <w:r w:rsidR="00FE48C1">
        <w:rPr>
          <w:rFonts w:ascii="Bell MT" w:hAnsi="Bell MT"/>
          <w:b/>
          <w:sz w:val="44"/>
          <w:szCs w:val="44"/>
        </w:rPr>
        <w:t>0 p.m.</w:t>
      </w:r>
    </w:p>
    <w:p w:rsidR="00BC72F0" w:rsidRPr="00BC72F0" w:rsidRDefault="00BC72F0" w:rsidP="00FE48C1">
      <w:pPr>
        <w:jc w:val="center"/>
        <w:rPr>
          <w:rFonts w:ascii="Bell MT" w:hAnsi="Bell MT"/>
          <w:b/>
          <w:sz w:val="44"/>
          <w:szCs w:val="44"/>
        </w:rPr>
      </w:pPr>
      <w:r w:rsidRPr="00BC72F0">
        <w:rPr>
          <w:rFonts w:ascii="Bell MT" w:hAnsi="Bell MT"/>
          <w:b/>
          <w:sz w:val="44"/>
          <w:szCs w:val="44"/>
        </w:rPr>
        <w:t xml:space="preserve">September 28, 2017 from </w:t>
      </w:r>
      <w:r w:rsidR="00BE5662">
        <w:rPr>
          <w:rFonts w:ascii="Bell MT" w:hAnsi="Bell MT"/>
          <w:b/>
          <w:sz w:val="44"/>
          <w:szCs w:val="44"/>
        </w:rPr>
        <w:t>4:00 p.m. to 6</w:t>
      </w:r>
      <w:r w:rsidRPr="00BC72F0">
        <w:rPr>
          <w:rFonts w:ascii="Bell MT" w:hAnsi="Bell MT"/>
          <w:b/>
          <w:sz w:val="44"/>
          <w:szCs w:val="44"/>
        </w:rPr>
        <w:t>:00 p.m.</w:t>
      </w:r>
    </w:p>
    <w:p w:rsidR="00CE220A" w:rsidRPr="00BC72F0" w:rsidRDefault="00BC72F0" w:rsidP="00BC72F0">
      <w:pPr>
        <w:jc w:val="center"/>
        <w:rPr>
          <w:rFonts w:ascii="Bell MT" w:hAnsi="Bell MT"/>
          <w:b/>
          <w:sz w:val="44"/>
          <w:szCs w:val="44"/>
        </w:rPr>
      </w:pPr>
      <w:r w:rsidRPr="00BC72F0">
        <w:rPr>
          <w:rFonts w:ascii="Bell MT" w:hAnsi="Bell MT"/>
          <w:b/>
          <w:sz w:val="44"/>
          <w:szCs w:val="44"/>
        </w:rPr>
        <w:t>September 29, 2017 from 9:00 a.m. to 11:00 a.m.</w:t>
      </w:r>
    </w:p>
    <w:p w:rsidR="00BC72F0" w:rsidRDefault="00BC72F0" w:rsidP="00BC72F0">
      <w:pPr>
        <w:jc w:val="center"/>
        <w:rPr>
          <w:rFonts w:ascii="Bell MT" w:hAnsi="Bell MT"/>
          <w:b/>
          <w:sz w:val="44"/>
          <w:szCs w:val="44"/>
        </w:rPr>
      </w:pPr>
      <w:r w:rsidRPr="00BC72F0">
        <w:rPr>
          <w:rFonts w:ascii="Bell MT" w:hAnsi="Bell MT"/>
          <w:b/>
          <w:sz w:val="44"/>
          <w:szCs w:val="44"/>
        </w:rPr>
        <w:t>September 29</w:t>
      </w:r>
      <w:r>
        <w:rPr>
          <w:rFonts w:ascii="Bell MT" w:hAnsi="Bell MT"/>
          <w:b/>
          <w:sz w:val="44"/>
          <w:szCs w:val="44"/>
        </w:rPr>
        <w:t>, from 1:00 p.m. to 3:00 p</w:t>
      </w:r>
      <w:r w:rsidRPr="00BC72F0">
        <w:rPr>
          <w:rFonts w:ascii="Bell MT" w:hAnsi="Bell MT"/>
          <w:b/>
          <w:sz w:val="44"/>
          <w:szCs w:val="44"/>
        </w:rPr>
        <w:t>.m.</w:t>
      </w:r>
    </w:p>
    <w:p w:rsidR="00BC72F0" w:rsidRDefault="00BC72F0" w:rsidP="00BC72F0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b/>
          <w:bCs/>
          <w:color w:val="000000"/>
          <w:sz w:val="32"/>
          <w:szCs w:val="32"/>
        </w:rPr>
      </w:pPr>
      <w:r w:rsidRPr="00BC72F0">
        <w:rPr>
          <w:rFonts w:ascii="Bell MT" w:eastAsia="Times New Roman" w:hAnsi="Bell MT" w:cs="Times New Roman"/>
          <w:b/>
          <w:bCs/>
          <w:color w:val="000000"/>
          <w:sz w:val="32"/>
          <w:szCs w:val="32"/>
        </w:rPr>
        <w:t>This free training focuses on mental wellness and self-care for the first responder and is CLEET approved for the two hour mental health yearly requirement. CEUS offered for clinical staff.</w:t>
      </w:r>
    </w:p>
    <w:p w:rsidR="00BC72F0" w:rsidRDefault="00BC72F0" w:rsidP="00BC72F0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32"/>
          <w:szCs w:val="32"/>
        </w:rPr>
      </w:pPr>
      <w:r>
        <w:rPr>
          <w:rFonts w:ascii="Bell MT" w:eastAsia="Times New Roman" w:hAnsi="Bell MT" w:cs="Times New Roman"/>
          <w:color w:val="000000"/>
          <w:sz w:val="32"/>
          <w:szCs w:val="32"/>
        </w:rPr>
        <w:t xml:space="preserve">Presentation will be held at the Education Center: </w:t>
      </w:r>
      <w:r w:rsidRPr="00BC72F0">
        <w:rPr>
          <w:rFonts w:ascii="Bell MT" w:eastAsia="Times New Roman" w:hAnsi="Bell MT" w:cs="Times New Roman"/>
          <w:color w:val="000000"/>
          <w:sz w:val="32"/>
          <w:szCs w:val="32"/>
        </w:rPr>
        <w:t>901 N. Porter Ave., PO Box 1308, Norman, OK  73071</w:t>
      </w:r>
      <w:r>
        <w:rPr>
          <w:rFonts w:ascii="Bell MT" w:eastAsia="Times New Roman" w:hAnsi="Bell MT" w:cs="Times New Roman"/>
          <w:color w:val="000000"/>
          <w:sz w:val="32"/>
          <w:szCs w:val="32"/>
        </w:rPr>
        <w:t>.</w:t>
      </w:r>
    </w:p>
    <w:p w:rsidR="00BC72F0" w:rsidRDefault="00BC72F0" w:rsidP="00BC72F0">
      <w:pPr>
        <w:spacing w:before="100" w:beforeAutospacing="1" w:after="100" w:afterAutospacing="1" w:line="240" w:lineRule="auto"/>
        <w:rPr>
          <w:rFonts w:ascii="Bell MT" w:hAnsi="Bell MT"/>
          <w:sz w:val="36"/>
          <w:szCs w:val="36"/>
        </w:rPr>
      </w:pPr>
    </w:p>
    <w:p w:rsidR="00BC72F0" w:rsidRDefault="00BC72F0" w:rsidP="00BC72F0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RSVP to cathywahkinney@spsh.com</w:t>
      </w:r>
    </w:p>
    <w:p w:rsidR="00BC72F0" w:rsidRDefault="00BC72F0" w:rsidP="00BC72F0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>For Questions: Cathy Wahkinney 405-481-0701</w:t>
      </w:r>
    </w:p>
    <w:p w:rsidR="00BC72F0" w:rsidRPr="00FE48C1" w:rsidRDefault="00BC72F0" w:rsidP="00BC72F0">
      <w:pPr>
        <w:jc w:val="center"/>
        <w:rPr>
          <w:rFonts w:ascii="Bell MT" w:hAnsi="Bell MT"/>
          <w:sz w:val="36"/>
          <w:szCs w:val="36"/>
        </w:rPr>
      </w:pPr>
      <w:r>
        <w:rPr>
          <w:rFonts w:ascii="Bell MT" w:hAnsi="Bell MT"/>
          <w:sz w:val="36"/>
          <w:szCs w:val="36"/>
        </w:rPr>
        <w:t xml:space="preserve">SPONSORED BY: </w:t>
      </w:r>
    </w:p>
    <w:p w:rsidR="00BC72F0" w:rsidRDefault="00BC72F0" w:rsidP="00BC72F0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32"/>
          <w:szCs w:val="32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68824F29" wp14:editId="3D0E809C">
            <wp:extent cx="1591705" cy="486410"/>
            <wp:effectExtent l="0" t="0" r="8890" b="8890"/>
            <wp:docPr id="1" name="Picture 1" descr="https://cdn.evbuc.com/eventlogos/219255850/p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vbuc.com/eventlogos/219255850/p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73" cy="50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3F6AF86C" wp14:editId="05C92606">
            <wp:extent cx="1625600" cy="822960"/>
            <wp:effectExtent l="0" t="0" r="0" b="0"/>
            <wp:docPr id="3" name="Picture 3" descr="https://cdn.evbuc.com/eventlogos/219255850/alli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evbuc.com/eventlogos/219255850/allian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04" cy="8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Verdana" w:hAnsi="Verdana"/>
          <w:noProof/>
          <w:color w:val="000000"/>
          <w:sz w:val="15"/>
          <w:szCs w:val="15"/>
        </w:rPr>
        <w:t xml:space="preserve"> </w:t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4760BC8A" wp14:editId="50B273CD">
            <wp:extent cx="1136650" cy="591321"/>
            <wp:effectExtent l="0" t="0" r="6350" b="0"/>
            <wp:docPr id="5" name="Picture 5" descr="https://cdn.evbuc.com/eventlogos/219255850/1914901012039548430669441801710770123205241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evbuc.com/eventlogos/219255850/1914901012039548430669441801710770123205241n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18" cy="61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Verdana" w:hAnsi="Verdana"/>
          <w:noProof/>
          <w:color w:val="000000"/>
          <w:sz w:val="15"/>
          <w:szCs w:val="15"/>
        </w:rPr>
        <w:t xml:space="preserve"> </w:t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516B445B" wp14:editId="5011CD30">
            <wp:extent cx="1181100" cy="788786"/>
            <wp:effectExtent l="0" t="0" r="0" b="0"/>
            <wp:docPr id="6" name="Picture 6" descr="https://cdn.evbuc.com/eventlogos/219255850/normanemsstatfacility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evbuc.com/eventlogos/219255850/normanemsstatfacility2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4" cy="79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2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72F0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980460" cy="825500"/>
            <wp:effectExtent l="0" t="0" r="0" b="0"/>
            <wp:docPr id="4" name="Picture 4" descr="C:\Users\cathywahkinney\Pictures\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wahkinney\Pictures\D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41" cy="87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F0" w:rsidRPr="00BC72F0" w:rsidRDefault="00BC72F0" w:rsidP="00BC72F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C72F0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"This class has been accredited by the Council on Law Enforcement Education and Training for 2 hours of mandatory continuing education credit.  Regarding any law enforcement concepts, practices, methods, techniques, products or devices as might be taught, promoted, or otherwise espoused in outs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ide schools or semin</w:t>
      </w:r>
      <w:r w:rsidRPr="00BC72F0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ars, there is no intent, expressed or implied, that 'accr</w:t>
      </w: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e</w:t>
      </w:r>
      <w:r w:rsidRPr="00BC72F0">
        <w:rPr>
          <w:rFonts w:ascii="Verdana" w:eastAsia="Times New Roman" w:hAnsi="Verdana" w:cs="Times New Roman"/>
          <w:i/>
          <w:iCs/>
          <w:color w:val="000000"/>
          <w:sz w:val="15"/>
          <w:szCs w:val="15"/>
        </w:rPr>
        <w:t>ditation' indicates or in any way conveys 'CLEET approval' of such concepts, practices, methods, techniques, products or devices, unless such approval is explicitly stated by CLEET." </w:t>
      </w:r>
    </w:p>
    <w:p w:rsidR="00BC72F0" w:rsidRPr="00BC72F0" w:rsidRDefault="00BC72F0" w:rsidP="00BC72F0">
      <w:pPr>
        <w:jc w:val="center"/>
        <w:rPr>
          <w:rFonts w:ascii="Bell MT" w:hAnsi="Bell MT"/>
          <w:b/>
          <w:sz w:val="44"/>
          <w:szCs w:val="44"/>
        </w:rPr>
      </w:pPr>
    </w:p>
    <w:p w:rsidR="00FE48C1" w:rsidRDefault="00FE48C1" w:rsidP="00903575">
      <w:pPr>
        <w:jc w:val="center"/>
        <w:rPr>
          <w:rFonts w:cstheme="minorHAnsi"/>
          <w:sz w:val="40"/>
          <w:szCs w:val="40"/>
        </w:rPr>
      </w:pPr>
    </w:p>
    <w:p w:rsidR="00BC72F0" w:rsidRDefault="00BC72F0" w:rsidP="00903575">
      <w:pPr>
        <w:jc w:val="center"/>
        <w:rPr>
          <w:rFonts w:cstheme="minorHAnsi"/>
          <w:sz w:val="40"/>
          <w:szCs w:val="40"/>
        </w:rPr>
      </w:pPr>
    </w:p>
    <w:p w:rsidR="00BC72F0" w:rsidRDefault="00BC72F0" w:rsidP="0081612C">
      <w:pPr>
        <w:rPr>
          <w:rFonts w:ascii="Bell MT" w:hAnsi="Bell MT"/>
          <w:b/>
          <w:sz w:val="44"/>
          <w:szCs w:val="44"/>
        </w:rPr>
      </w:pPr>
      <w:bookmarkStart w:id="0" w:name="_GoBack"/>
      <w:bookmarkEnd w:id="0"/>
    </w:p>
    <w:sectPr w:rsidR="00BC72F0" w:rsidSect="00BE3BC2">
      <w:pgSz w:w="12240" w:h="15840"/>
      <w:pgMar w:top="720" w:right="720" w:bottom="720" w:left="720" w:header="720" w:footer="720" w:gutter="0"/>
      <w:pgBorders w:offsetFrom="page">
        <w:top w:val="thickThinSmallGap" w:sz="24" w:space="24" w:color="000000" w:themeColor="text1"/>
        <w:left w:val="thickThinSmallGap" w:sz="24" w:space="24" w:color="000000" w:themeColor="text1"/>
        <w:bottom w:val="thinThickSmallGap" w:sz="24" w:space="24" w:color="000000" w:themeColor="text1"/>
        <w:right w:val="thinThickSmall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D64F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d.adroll.com/cm/aol/out" style="width:1pt;height:1pt;visibility:visible;mso-wrap-style:square" o:bullet="t">
        <v:imagedata r:id="rId1" o:title="out"/>
      </v:shape>
    </w:pict>
  </w:numPicBullet>
  <w:abstractNum w:abstractNumId="0" w15:restartNumberingAfterBreak="0">
    <w:nsid w:val="528464D1"/>
    <w:multiLevelType w:val="hybridMultilevel"/>
    <w:tmpl w:val="C7DA7A7E"/>
    <w:lvl w:ilvl="0" w:tplc="B67C4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A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03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9CC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5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A5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8E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C90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E4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FF"/>
    <w:rsid w:val="001B7929"/>
    <w:rsid w:val="002A51AA"/>
    <w:rsid w:val="003C1036"/>
    <w:rsid w:val="003D72FF"/>
    <w:rsid w:val="004F29A2"/>
    <w:rsid w:val="007D2561"/>
    <w:rsid w:val="0081612C"/>
    <w:rsid w:val="00873D8D"/>
    <w:rsid w:val="00903575"/>
    <w:rsid w:val="00932399"/>
    <w:rsid w:val="009F7996"/>
    <w:rsid w:val="00A00068"/>
    <w:rsid w:val="00B73B1F"/>
    <w:rsid w:val="00B8154F"/>
    <w:rsid w:val="00BC72F0"/>
    <w:rsid w:val="00BE3BC2"/>
    <w:rsid w:val="00BE5662"/>
    <w:rsid w:val="00C9504F"/>
    <w:rsid w:val="00CE220A"/>
    <w:rsid w:val="00CF6278"/>
    <w:rsid w:val="00D86F3D"/>
    <w:rsid w:val="00D97D73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4D0B"/>
  <w15:chartTrackingRefBased/>
  <w15:docId w15:val="{5B0DD2B0-A172-4580-AFC9-6236A366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5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3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Mcalpin</dc:creator>
  <cp:keywords/>
  <dc:description/>
  <cp:lastModifiedBy>Cathy Wahkinney</cp:lastModifiedBy>
  <cp:revision>4</cp:revision>
  <cp:lastPrinted>2017-07-14T16:39:00Z</cp:lastPrinted>
  <dcterms:created xsi:type="dcterms:W3CDTF">2017-08-16T12:04:00Z</dcterms:created>
  <dcterms:modified xsi:type="dcterms:W3CDTF">2017-08-16T15:58:00Z</dcterms:modified>
</cp:coreProperties>
</file>